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BD" w:rsidRDefault="00F17BBD">
      <w:r>
        <w:rPr>
          <w:noProof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8pt;margin-top:8.95pt;width:225.95pt;height:48.85pt;z-index:251660288;mso-height-percent:200;mso-height-percent:200;mso-width-relative:margin;mso-height-relative:margin" filled="f" stroked="f">
            <v:textbox style="mso-fit-shape-to-text:t">
              <w:txbxContent>
                <w:p w:rsidR="00F17BBD" w:rsidRPr="00F17BBD" w:rsidRDefault="00F17BBD">
                  <w:pPr>
                    <w:rPr>
                      <w:rFonts w:ascii="KodchiangUPC" w:hAnsi="KodchiangUPC" w:cs="KodchiangUPC"/>
                      <w:color w:val="4F6228" w:themeColor="accent3" w:themeShade="80"/>
                      <w:sz w:val="56"/>
                      <w:szCs w:val="56"/>
                    </w:rPr>
                  </w:pPr>
                  <w:r w:rsidRPr="00F17BBD">
                    <w:rPr>
                      <w:rFonts w:ascii="KodchiangUPC" w:hAnsi="KodchiangUPC" w:cs="KodchiangUPC"/>
                      <w:color w:val="4F6228" w:themeColor="accent3" w:themeShade="80"/>
                      <w:sz w:val="56"/>
                      <w:szCs w:val="56"/>
                      <w:cs/>
                    </w:rPr>
                    <w:t>เอกสารเผยแพร่ความรู้</w:t>
                  </w:r>
                </w:p>
              </w:txbxContent>
            </v:textbox>
          </v:shape>
        </w:pict>
      </w:r>
      <w:r>
        <w:rPr>
          <w:rFonts w:hint="cs"/>
          <w:noProof/>
        </w:rPr>
        <w:pict>
          <v:shape id="_x0000_s1027" type="#_x0000_t202" style="position:absolute;margin-left:75.05pt;margin-top:728.65pt;width:443pt;height:79.65pt;z-index:251658240;mso-width-relative:margin;mso-height-relative:margin" fillcolor="#f3ecd9" stroked="f">
            <v:textbox>
              <w:txbxContent>
                <w:p w:rsidR="00F17BBD" w:rsidRPr="00F17BBD" w:rsidRDefault="00F17BBD" w:rsidP="00F17BBD">
                  <w:pPr>
                    <w:spacing w:after="0" w:line="240" w:lineRule="auto"/>
                    <w:jc w:val="center"/>
                    <w:rPr>
                      <w:rFonts w:ascii="Army Hollow Wide" w:hAnsi="Army Hollow Wide" w:cs="TH SarabunPSK"/>
                      <w:b/>
                      <w:bCs/>
                      <w:color w:val="2C8450"/>
                      <w:sz w:val="56"/>
                      <w:szCs w:val="56"/>
                    </w:rPr>
                  </w:pPr>
                  <w:r w:rsidRPr="00F17BBD">
                    <w:rPr>
                      <w:rFonts w:ascii="Army Hollow Wide" w:hAnsi="Army Hollow Wide" w:cs="TH SarabunPSK"/>
                      <w:b/>
                      <w:bCs/>
                      <w:color w:val="2C8450"/>
                      <w:sz w:val="56"/>
                      <w:szCs w:val="56"/>
                      <w:cs/>
                    </w:rPr>
                    <w:t>กองสวัสดิการสังคม</w:t>
                  </w:r>
                </w:p>
                <w:p w:rsidR="00F17BBD" w:rsidRPr="00F17BBD" w:rsidRDefault="00F17BBD" w:rsidP="00F17BBD">
                  <w:pPr>
                    <w:spacing w:after="0" w:line="240" w:lineRule="auto"/>
                    <w:jc w:val="center"/>
                    <w:rPr>
                      <w:rFonts w:ascii="Army Hollow Wide" w:hAnsi="Army Hollow Wide" w:cs="TH SarabunPSK"/>
                      <w:b/>
                      <w:bCs/>
                      <w:color w:val="2C8450"/>
                      <w:sz w:val="56"/>
                      <w:szCs w:val="56"/>
                    </w:rPr>
                  </w:pPr>
                  <w:r w:rsidRPr="00F17BBD">
                    <w:rPr>
                      <w:rFonts w:ascii="Army Hollow Wide" w:hAnsi="Army Hollow Wide" w:cs="TH SarabunPSK"/>
                      <w:b/>
                      <w:bCs/>
                      <w:color w:val="2C8450"/>
                      <w:sz w:val="56"/>
                      <w:szCs w:val="56"/>
                      <w:cs/>
                    </w:rPr>
                    <w:t>องค์การบริหารส่วนตำบ</w:t>
                  </w:r>
                  <w:r w:rsidRPr="00F17BBD">
                    <w:rPr>
                      <w:rFonts w:ascii="Army Hollow Wide" w:hAnsi="Army Hollow Wide" w:cs="TH SarabunPSK" w:hint="cs"/>
                      <w:b/>
                      <w:bCs/>
                      <w:color w:val="2C8450"/>
                      <w:sz w:val="56"/>
                      <w:szCs w:val="56"/>
                      <w:cs/>
                    </w:rPr>
                    <w:t>ล</w:t>
                  </w:r>
                  <w:r w:rsidRPr="00F17BBD">
                    <w:rPr>
                      <w:rFonts w:ascii="Army Hollow Wide" w:hAnsi="Army Hollow Wide" w:cs="TH SarabunPSK"/>
                      <w:b/>
                      <w:bCs/>
                      <w:color w:val="2C8450"/>
                      <w:sz w:val="56"/>
                      <w:szCs w:val="56"/>
                      <w:cs/>
                    </w:rPr>
                    <w:t>ชุมแสง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382211" cy="10402645"/>
            <wp:effectExtent l="19050" t="0" r="9189" b="0"/>
            <wp:docPr id="4" name="Picture 4" descr="ครอบครัวกับการดูแล และส่งเสริมสุขภาพผู้สูงอายุ (สศส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อบครัวกับการดูแล และส่งเสริมสุขภาพผู้สูงอายุ (สศส.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0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373" w:rsidRDefault="00BD4373"/>
    <w:p w:rsidR="00BD4373" w:rsidRDefault="00BD4373"/>
    <w:p w:rsidR="00BD4373" w:rsidRDefault="00BD4373"/>
    <w:p w:rsidR="00BD4373" w:rsidRDefault="00BD4373">
      <w:pPr>
        <w:rPr>
          <w:rFonts w:hint="cs"/>
        </w:rPr>
      </w:pPr>
      <w:r w:rsidRPr="00BD4373">
        <w:rPr>
          <w:rFonts w:cs="Cordia New"/>
          <w:cs/>
        </w:rPr>
        <w:drawing>
          <wp:inline distT="0" distB="0" distL="0" distR="0">
            <wp:extent cx="7381240" cy="5217621"/>
            <wp:effectExtent l="19050" t="0" r="0" b="0"/>
            <wp:docPr id="10" name="Picture 10" descr="หลัก 6 ประการของกิจกรรมทางกายสำหรับผู้สูงอายุ thai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หลัก 6 ประการของกิจกรรมทางกายสำหรับผู้สูงอายุ thaihealt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521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373" w:rsidSect="00F17BBD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rmy Hollow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>
    <w:applyBreakingRules/>
  </w:compat>
  <w:rsids>
    <w:rsidRoot w:val="00F17BBD"/>
    <w:rsid w:val="00742407"/>
    <w:rsid w:val="00810085"/>
    <w:rsid w:val="00BD4373"/>
    <w:rsid w:val="00F1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ecd9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B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17B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2022-07-01T15:19:00Z</cp:lastPrinted>
  <dcterms:created xsi:type="dcterms:W3CDTF">2022-07-01T15:07:00Z</dcterms:created>
  <dcterms:modified xsi:type="dcterms:W3CDTF">2022-07-01T15:24:00Z</dcterms:modified>
</cp:coreProperties>
</file>